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31.2" w:lineRule="auto"/>
        <w:jc w:val="center"/>
        <w:rPr/>
      </w:pPr>
      <w:r w:rsidDel="00000000" w:rsidR="00000000" w:rsidRPr="00000000">
        <w:rPr/>
        <w:drawing>
          <wp:inline distB="114300" distT="114300" distL="114300" distR="114300">
            <wp:extent cx="5334000" cy="2273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340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331.2" w:lineRule="auto"/>
        <w:rPr>
          <w:rFonts w:ascii="Calibri" w:cs="Calibri" w:eastAsia="Calibri" w:hAnsi="Calibri"/>
          <w:b w:val="1"/>
        </w:rPr>
      </w:pPr>
      <w:r w:rsidDel="00000000" w:rsidR="00000000" w:rsidRPr="00000000">
        <w:rPr>
          <w:rFonts w:ascii="Calibri" w:cs="Calibri" w:eastAsia="Calibri" w:hAnsi="Calibri"/>
          <w:b w:val="1"/>
          <w:rtl w:val="0"/>
        </w:rPr>
        <w:t xml:space="preserve">FOR IMMEDIATE RELEASE</w:t>
      </w:r>
    </w:p>
    <w:p w:rsidR="00000000" w:rsidDel="00000000" w:rsidP="00000000" w:rsidRDefault="00000000" w:rsidRPr="00000000" w14:paraId="00000003">
      <w:pPr>
        <w:pageBreakBefore w:val="0"/>
        <w:spacing w:line="331.2" w:lineRule="auto"/>
        <w:rPr>
          <w:rFonts w:ascii="Calibri" w:cs="Calibri" w:eastAsia="Calibri" w:hAnsi="Calibri"/>
          <w:b w:val="1"/>
        </w:rPr>
      </w:pPr>
      <w:r w:rsidDel="00000000" w:rsidR="00000000" w:rsidRPr="00000000">
        <w:rPr>
          <w:rFonts w:ascii="Calibri" w:cs="Calibri" w:eastAsia="Calibri" w:hAnsi="Calibri"/>
          <w:b w:val="1"/>
          <w:rtl w:val="0"/>
        </w:rPr>
        <w:t xml:space="preserve">August</w:t>
      </w:r>
      <w:r w:rsidDel="00000000" w:rsidR="00000000" w:rsidRPr="00000000">
        <w:rPr>
          <w:rFonts w:ascii="Calibri" w:cs="Calibri" w:eastAsia="Calibri" w:hAnsi="Calibri"/>
          <w:b w:val="1"/>
          <w:rtl w:val="0"/>
        </w:rPr>
        <w:t xml:space="preserve"> 2019</w:t>
      </w:r>
    </w:p>
    <w:p w:rsidR="00000000" w:rsidDel="00000000" w:rsidP="00000000" w:rsidRDefault="00000000" w:rsidRPr="00000000" w14:paraId="00000004">
      <w:pPr>
        <w:pageBreakBefore w:val="0"/>
        <w:spacing w:line="331.2" w:lineRule="auto"/>
        <w:rPr>
          <w:rFonts w:ascii="Calibri" w:cs="Calibri" w:eastAsia="Calibri" w:hAnsi="Calibri"/>
          <w:b w:val="1"/>
        </w:rPr>
      </w:pPr>
      <w:r w:rsidDel="00000000" w:rsidR="00000000" w:rsidRPr="00000000">
        <w:rPr>
          <w:rFonts w:ascii="Calibri" w:cs="Calibri" w:eastAsia="Calibri" w:hAnsi="Calibri"/>
          <w:b w:val="1"/>
          <w:rtl w:val="0"/>
        </w:rPr>
        <w:t xml:space="preserve">Christina Kann, Publicist</w:t>
      </w:r>
    </w:p>
    <w:p w:rsidR="00000000" w:rsidDel="00000000" w:rsidP="00000000" w:rsidRDefault="00000000" w:rsidRPr="00000000" w14:paraId="00000005">
      <w:pPr>
        <w:pageBreakBefore w:val="0"/>
        <w:spacing w:line="331.2" w:lineRule="auto"/>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brandylanepr@gmail.com</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color w:val="0000ff"/>
          <w:u w:val="single"/>
          <w:rtl w:val="0"/>
        </w:rPr>
        <w:t xml:space="preserve">804.644.3090</w:t>
      </w:r>
    </w:p>
    <w:p w:rsidR="00000000" w:rsidDel="00000000" w:rsidP="00000000" w:rsidRDefault="00000000" w:rsidRPr="00000000" w14:paraId="00000006">
      <w:pPr>
        <w:pageBreakBefore w:val="0"/>
        <w:spacing w:line="331.2" w:lineRule="auto"/>
        <w:rPr>
          <w:rFonts w:ascii="Calibri" w:cs="Calibri" w:eastAsia="Calibri" w:hAnsi="Calibri"/>
          <w:b w:val="1"/>
        </w:rPr>
      </w:pPr>
      <w:r w:rsidDel="00000000" w:rsidR="00000000" w:rsidRPr="00000000">
        <w:rPr>
          <w:rFonts w:ascii="Calibri" w:cs="Calibri" w:eastAsia="Calibri" w:hAnsi="Calibri"/>
          <w:b w:val="1"/>
          <w:rtl w:val="0"/>
        </w:rPr>
        <w:t xml:space="preserve">Robert Pruett, Publisher</w:t>
      </w:r>
    </w:p>
    <w:p w:rsidR="00000000" w:rsidDel="00000000" w:rsidP="00000000" w:rsidRDefault="00000000" w:rsidRPr="00000000" w14:paraId="00000007">
      <w:pPr>
        <w:pageBreakBefore w:val="0"/>
        <w:spacing w:line="331.2" w:lineRule="auto"/>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brandylanerhpruett@gmail.com</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color w:val="0000ff"/>
          <w:u w:val="single"/>
          <w:rtl w:val="0"/>
        </w:rPr>
        <w:t xml:space="preserve">804.644.3090</w:t>
      </w:r>
    </w:p>
    <w:p w:rsidR="00000000" w:rsidDel="00000000" w:rsidP="00000000" w:rsidRDefault="00000000" w:rsidRPr="00000000" w14:paraId="00000008">
      <w:pPr>
        <w:pageBreakBefore w:val="0"/>
        <w:spacing w:line="331.2"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9">
      <w:pPr>
        <w:pageBreakBefore w:val="0"/>
        <w:spacing w:line="331.2"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 all of the Warriors who are Fighting the Battle:</w:t>
      </w:r>
    </w:p>
    <w:p w:rsidR="00000000" w:rsidDel="00000000" w:rsidP="00000000" w:rsidRDefault="00000000" w:rsidRPr="00000000" w14:paraId="0000000A">
      <w:pPr>
        <w:pageBreakBefore w:val="0"/>
        <w:spacing w:line="331.2"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Impressions Beyond the Terminal Cancer Diagnosis</w:t>
      </w:r>
    </w:p>
    <w:p w:rsidR="00000000" w:rsidDel="00000000" w:rsidP="00000000" w:rsidRDefault="00000000" w:rsidRPr="00000000" w14:paraId="0000000B">
      <w:pPr>
        <w:pageBreakBefore w:val="0"/>
        <w:spacing w:line="331.2" w:lineRule="auto"/>
        <w:jc w:val="cente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0C">
      <w:pPr>
        <w:pageBreakBefore w:val="0"/>
        <w:spacing w:line="331.2" w:lineRule="auto"/>
        <w:jc w:val="center"/>
        <w:rPr>
          <w:b w:val="1"/>
          <w:sz w:val="20"/>
          <w:szCs w:val="20"/>
          <w:highlight w:val="white"/>
        </w:rPr>
      </w:pPr>
      <w:r w:rsidDel="00000000" w:rsidR="00000000" w:rsidRPr="00000000">
        <w:rPr>
          <w:b w:val="1"/>
          <w:sz w:val="20"/>
          <w:szCs w:val="20"/>
          <w:highlight w:val="white"/>
          <w:rtl w:val="0"/>
        </w:rPr>
        <w:t xml:space="preserve">written by Norma Woody </w:t>
      </w:r>
    </w:p>
    <w:p w:rsidR="00000000" w:rsidDel="00000000" w:rsidP="00000000" w:rsidRDefault="00000000" w:rsidRPr="00000000" w14:paraId="0000000D">
      <w:pPr>
        <w:pageBreakBefore w:val="0"/>
        <w:spacing w:line="331.2" w:lineRule="auto"/>
        <w:jc w:val="center"/>
        <w:rPr>
          <w:b w:val="1"/>
          <w:sz w:val="20"/>
          <w:szCs w:val="20"/>
          <w:highlight w:val="white"/>
        </w:rPr>
      </w:pPr>
      <w:r w:rsidDel="00000000" w:rsidR="00000000" w:rsidRPr="00000000">
        <w:rPr>
          <w:b w:val="1"/>
          <w:sz w:val="20"/>
          <w:szCs w:val="20"/>
          <w:highlight w:val="white"/>
          <w:rtl w:val="0"/>
        </w:rPr>
        <w:t xml:space="preserve">on sale October 1, 2019</w:t>
      </w:r>
    </w:p>
    <w:p w:rsidR="00000000" w:rsidDel="00000000" w:rsidP="00000000" w:rsidRDefault="00000000" w:rsidRPr="00000000" w14:paraId="0000000E">
      <w:pPr>
        <w:pageBreakBefore w:val="0"/>
        <w:spacing w:line="288" w:lineRule="auto"/>
        <w:jc w:val="center"/>
        <w:rPr>
          <w:rFonts w:ascii="Calibri" w:cs="Calibri" w:eastAsia="Calibri" w:hAnsi="Calibri"/>
          <w:b w:val="1"/>
          <w:sz w:val="20"/>
          <w:szCs w:val="20"/>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F">
      <w:pPr>
        <w:pageBreakBefore w:val="0"/>
        <w:spacing w:line="288"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“Norma Woody takes an unflinching look at her life after she was diagnosed with terminal cancer. Her book is filled with poetry, pain, reminiscences good and bad, apologies for being sick, an assessment that her life by her own standards has been ‘mediocre,’ and a hard look at cancer and ‘all the stigma and negativity and needing that comes with it.’ I recommend it highly to anyone interested in how one should confront his or her own life and death or the life and death of a family member or friend.”</w:t>
      </w:r>
    </w:p>
    <w:p w:rsidR="00000000" w:rsidDel="00000000" w:rsidP="00000000" w:rsidRDefault="00000000" w:rsidRPr="00000000" w14:paraId="00000010">
      <w:pPr>
        <w:pageBreakBefore w:val="0"/>
        <w:spacing w:line="288" w:lineRule="auto"/>
        <w:jc w:val="center"/>
        <w:rPr>
          <w:rFonts w:ascii="Calibri" w:cs="Calibri" w:eastAsia="Calibri" w:hAnsi="Calibri"/>
          <w:color w:val="231f20"/>
          <w:highlight w:val="white"/>
        </w:rPr>
      </w:pPr>
      <w:r w:rsidDel="00000000" w:rsidR="00000000" w:rsidRPr="00000000">
        <w:rPr>
          <w:rFonts w:ascii="Calibri" w:cs="Calibri" w:eastAsia="Calibri" w:hAnsi="Calibri"/>
          <w:highlight w:val="white"/>
          <w:rtl w:val="0"/>
        </w:rPr>
        <w:t xml:space="preserve">—Randy Fitzgerald, </w:t>
      </w:r>
      <w:r w:rsidDel="00000000" w:rsidR="00000000" w:rsidRPr="00000000">
        <w:rPr>
          <w:rFonts w:ascii="Calibri" w:cs="Calibri" w:eastAsia="Calibri" w:hAnsi="Calibri"/>
          <w:i w:val="1"/>
          <w:highlight w:val="white"/>
          <w:rtl w:val="0"/>
        </w:rPr>
        <w:t xml:space="preserve">Boomer </w:t>
      </w:r>
      <w:r w:rsidDel="00000000" w:rsidR="00000000" w:rsidRPr="00000000">
        <w:rPr>
          <w:rFonts w:ascii="Calibri" w:cs="Calibri" w:eastAsia="Calibri" w:hAnsi="Calibri"/>
          <w:highlight w:val="white"/>
          <w:rtl w:val="0"/>
        </w:rPr>
        <w:t xml:space="preserve">magazine columnist</w:t>
      </w:r>
      <w:r w:rsidDel="00000000" w:rsidR="00000000" w:rsidRPr="00000000">
        <w:rPr>
          <w:rtl w:val="0"/>
        </w:rPr>
      </w:r>
    </w:p>
    <w:p w:rsidR="00000000" w:rsidDel="00000000" w:rsidP="00000000" w:rsidRDefault="00000000" w:rsidRPr="00000000" w14:paraId="00000011">
      <w:pPr>
        <w:pageBreakBefore w:val="0"/>
        <w:spacing w:line="288"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ageBreakBefore w:val="0"/>
        <w:spacing w:line="331.2"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3">
      <w:pPr>
        <w:pageBreakBefore w:val="0"/>
        <w:spacing w:line="331.2" w:lineRule="auto"/>
        <w:rPr>
          <w:rFonts w:ascii="Calibri" w:cs="Calibri" w:eastAsia="Calibri" w:hAnsi="Calibri"/>
          <w:color w:val="231f20"/>
        </w:rPr>
      </w:pPr>
      <w:hyperlink r:id="rId8">
        <w:r w:rsidDel="00000000" w:rsidR="00000000" w:rsidRPr="00000000">
          <w:rPr>
            <w:rFonts w:ascii="Calibri" w:cs="Calibri" w:eastAsia="Calibri" w:hAnsi="Calibri"/>
            <w:color w:val="1155cc"/>
            <w:u w:val="single"/>
            <w:rtl w:val="0"/>
          </w:rPr>
          <w:t xml:space="preserve">Belle Isle Books</w:t>
        </w:r>
      </w:hyperlink>
      <w:r w:rsidDel="00000000" w:rsidR="00000000" w:rsidRPr="00000000">
        <w:rPr>
          <w:rFonts w:ascii="Calibri" w:cs="Calibri" w:eastAsia="Calibri" w:hAnsi="Calibri"/>
          <w:rtl w:val="0"/>
        </w:rPr>
        <w:t xml:space="preserve">, an imprint of </w:t>
      </w:r>
      <w:hyperlink r:id="rId9">
        <w:r w:rsidDel="00000000" w:rsidR="00000000" w:rsidRPr="00000000">
          <w:rPr>
            <w:rFonts w:ascii="Calibri" w:cs="Calibri" w:eastAsia="Calibri" w:hAnsi="Calibri"/>
            <w:color w:val="1155cc"/>
            <w:u w:val="single"/>
            <w:rtl w:val="0"/>
          </w:rPr>
          <w:t xml:space="preserve">Brandylane Publishers, Inc.</w:t>
        </w:r>
      </w:hyperlink>
      <w:r w:rsidDel="00000000" w:rsidR="00000000" w:rsidRPr="00000000">
        <w:rPr>
          <w:rFonts w:ascii="Calibri" w:cs="Calibri" w:eastAsia="Calibri" w:hAnsi="Calibri"/>
          <w:color w:val="231f20"/>
          <w:rtl w:val="0"/>
        </w:rPr>
        <w:t xml:space="preserve"> of Richmond, Virginia</w:t>
      </w:r>
      <w:r w:rsidDel="00000000" w:rsidR="00000000" w:rsidRPr="00000000">
        <w:rPr>
          <w:rFonts w:ascii="Calibri" w:cs="Calibri" w:eastAsia="Calibri" w:hAnsi="Calibri"/>
          <w:rtl w:val="0"/>
        </w:rPr>
        <w:t xml:space="preserve">, is proud to announce the release of</w:t>
      </w:r>
      <w:r w:rsidDel="00000000" w:rsidR="00000000" w:rsidRPr="00000000">
        <w:rPr>
          <w:rFonts w:ascii="Calibri" w:cs="Calibri" w:eastAsia="Calibri" w:hAnsi="Calibri"/>
          <w:i w:val="1"/>
          <w:rtl w:val="0"/>
        </w:rPr>
        <w:t xml:space="preserve"> </w:t>
      </w:r>
      <w:commentRangeStart w:id="0"/>
      <w:r w:rsidDel="00000000" w:rsidR="00000000" w:rsidRPr="00000000">
        <w:rPr>
          <w:rFonts w:ascii="Calibri" w:cs="Calibri" w:eastAsia="Calibri" w:hAnsi="Calibri"/>
          <w:i w:val="1"/>
          <w:rtl w:val="0"/>
        </w:rPr>
        <w:t xml:space="preserve">Impressions Beyond the Terminal Cancer Diagnosis</w:t>
      </w:r>
      <w:commentRangeEnd w:id="0"/>
      <w:r w:rsidDel="00000000" w:rsidR="00000000" w:rsidRPr="00000000">
        <w:commentReference w:id="0"/>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 gripping followup to </w:t>
      </w:r>
      <w:hyperlink r:id="rId10">
        <w:r w:rsidDel="00000000" w:rsidR="00000000" w:rsidRPr="00000000">
          <w:rPr>
            <w:rFonts w:ascii="Calibri" w:cs="Calibri" w:eastAsia="Calibri" w:hAnsi="Calibri"/>
            <w:i w:val="1"/>
            <w:color w:val="1155cc"/>
            <w:u w:val="single"/>
            <w:rtl w:val="0"/>
          </w:rPr>
          <w:t xml:space="preserve">Impressions Behind the Pink Ribbon</w:t>
        </w:r>
      </w:hyperlink>
      <w:r w:rsidDel="00000000" w:rsidR="00000000" w:rsidRPr="00000000">
        <w:rPr>
          <w:rFonts w:ascii="Calibri" w:cs="Calibri" w:eastAsia="Calibri" w:hAnsi="Calibri"/>
          <w:rtl w:val="0"/>
        </w:rPr>
        <w:t xml:space="preserve">, where the late Norma Woody explores a range of emotions and trials only a woman facing her own death can experience. </w:t>
      </w:r>
      <w:r w:rsidDel="00000000" w:rsidR="00000000" w:rsidRPr="00000000">
        <w:rPr>
          <w:rFonts w:ascii="Calibri" w:cs="Calibri" w:eastAsia="Calibri" w:hAnsi="Calibri"/>
          <w:i w:val="1"/>
          <w:rtl w:val="0"/>
        </w:rPr>
        <w:t xml:space="preserve">Impressions Beyond the Terminal Cancer Diagnosis</w:t>
      </w:r>
      <w:r w:rsidDel="00000000" w:rsidR="00000000" w:rsidRPr="00000000">
        <w:rPr>
          <w:rFonts w:ascii="Calibri" w:cs="Calibri" w:eastAsia="Calibri" w:hAnsi="Calibri"/>
          <w:rtl w:val="0"/>
        </w:rPr>
        <w:t xml:space="preserve"> is scheduled for release on October 1, 2019. </w:t>
      </w:r>
      <w:r w:rsidDel="00000000" w:rsidR="00000000" w:rsidRPr="00000000">
        <w:rPr>
          <w:rtl w:val="0"/>
        </w:rPr>
      </w:r>
    </w:p>
    <w:p w:rsidR="00000000" w:rsidDel="00000000" w:rsidP="00000000" w:rsidRDefault="00000000" w:rsidRPr="00000000" w14:paraId="00000014">
      <w:pPr>
        <w:pageBreakBefore w:val="0"/>
        <w:spacing w:line="288" w:lineRule="auto"/>
        <w:jc w:val="center"/>
        <w:rPr/>
      </w:pPr>
      <w:r w:rsidDel="00000000" w:rsidR="00000000" w:rsidRPr="00000000">
        <w:rPr>
          <w:rtl w:val="0"/>
        </w:rPr>
      </w:r>
    </w:p>
    <w:p w:rsidR="00000000" w:rsidDel="00000000" w:rsidP="00000000" w:rsidRDefault="00000000" w:rsidRPr="00000000" w14:paraId="00000015">
      <w:pPr>
        <w:pageBreakBefore w:val="0"/>
        <w:spacing w:line="331.2" w:lineRule="auto"/>
        <w:jc w:val="center"/>
        <w:rPr/>
      </w:pPr>
      <w:r w:rsidDel="00000000" w:rsidR="00000000" w:rsidRPr="00000000">
        <w:rPr/>
        <w:drawing>
          <wp:inline distB="114300" distT="114300" distL="114300" distR="114300">
            <wp:extent cx="2463800" cy="3695700"/>
            <wp:effectExtent b="0" l="0" r="0" t="0"/>
            <wp:docPr id="1" name="image2.jpg"/>
            <a:graphic>
              <a:graphicData uri="http://schemas.openxmlformats.org/drawingml/2006/picture">
                <pic:pic>
                  <pic:nvPicPr>
                    <pic:cNvPr id="0" name="image2.jpg"/>
                    <pic:cNvPicPr preferRelativeResize="0"/>
                  </pic:nvPicPr>
                  <pic:blipFill>
                    <a:blip r:embed="rId11"/>
                    <a:srcRect b="129" l="0" r="0" t="129"/>
                    <a:stretch>
                      <a:fillRect/>
                    </a:stretch>
                  </pic:blipFill>
                  <pic:spPr>
                    <a:xfrm>
                      <a:off x="0" y="0"/>
                      <a:ext cx="246380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spacing w:line="360" w:lineRule="auto"/>
        <w:rPr>
          <w:rFonts w:ascii="Calibri" w:cs="Calibri" w:eastAsia="Calibri" w:hAnsi="Calibri"/>
          <w:color w:val="231f20"/>
        </w:rPr>
      </w:pPr>
      <w:r w:rsidDel="00000000" w:rsidR="00000000" w:rsidRPr="00000000">
        <w:rPr>
          <w:rFonts w:ascii="Calibri" w:cs="Calibri" w:eastAsia="Calibri" w:hAnsi="Calibri"/>
          <w:color w:val="231f20"/>
          <w:rtl w:val="0"/>
        </w:rPr>
        <w:t xml:space="preserve"> </w:t>
      </w:r>
    </w:p>
    <w:p w:rsidR="00000000" w:rsidDel="00000000" w:rsidP="00000000" w:rsidRDefault="00000000" w:rsidRPr="00000000" w14:paraId="00000017">
      <w:pPr>
        <w:pageBreakBefore w:val="0"/>
        <w:spacing w:line="360" w:lineRule="auto"/>
        <w:ind w:firstLine="440"/>
        <w:jc w:val="both"/>
        <w:rPr>
          <w:rFonts w:ascii="Calibri" w:cs="Calibri" w:eastAsia="Calibri" w:hAnsi="Calibri"/>
          <w:b w:val="1"/>
          <w:color w:val="231f20"/>
        </w:rPr>
      </w:pPr>
      <w:r w:rsidDel="00000000" w:rsidR="00000000" w:rsidRPr="00000000">
        <w:rPr>
          <w:rFonts w:ascii="Calibri" w:cs="Calibri" w:eastAsia="Calibri" w:hAnsi="Calibri"/>
          <w:rtl w:val="0"/>
        </w:rPr>
        <w:t xml:space="preserve">In this collection, as in her first book, Norma explores a range of emotions and trials only a woman facing her own death can experience. A true and rich testament that only the examined life is worth living, she probes the depths and meaning of honesty, hope, friendship, and faith, as well as her own fear, isolation, heartache, and failures. For Norma, life was a kaleidoscope of miracles and experiences she felt compelled to capture in her writing, and had she lived, she would have penned many more books. We regret that this is her final manifesto of life, love, and hope.</w:t>
      </w:r>
      <w:r w:rsidDel="00000000" w:rsidR="00000000" w:rsidRPr="00000000">
        <w:rPr>
          <w:rtl w:val="0"/>
        </w:rPr>
      </w:r>
    </w:p>
    <w:p w:rsidR="00000000" w:rsidDel="00000000" w:rsidP="00000000" w:rsidRDefault="00000000" w:rsidRPr="00000000" w14:paraId="00000018">
      <w:pPr>
        <w:pageBreakBefore w:val="0"/>
        <w:spacing w:line="288" w:lineRule="auto"/>
        <w:jc w:val="left"/>
        <w:rPr/>
      </w:pPr>
      <w:r w:rsidDel="00000000" w:rsidR="00000000" w:rsidRPr="00000000">
        <w:rPr>
          <w:rtl w:val="0"/>
        </w:rPr>
      </w:r>
    </w:p>
    <w:p w:rsidR="00000000" w:rsidDel="00000000" w:rsidP="00000000" w:rsidRDefault="00000000" w:rsidRPr="00000000" w14:paraId="00000019">
      <w:pPr>
        <w:pageBreakBefore w:val="0"/>
        <w:spacing w:line="331.2"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About the Author</w:t>
      </w:r>
    </w:p>
    <w:p w:rsidR="00000000" w:rsidDel="00000000" w:rsidP="00000000" w:rsidRDefault="00000000" w:rsidRPr="00000000" w14:paraId="0000001A">
      <w:pPr>
        <w:pageBreakBefore w:val="0"/>
        <w:spacing w:line="360" w:lineRule="auto"/>
        <w:ind w:firstLine="440"/>
        <w:jc w:val="both"/>
        <w:rPr>
          <w:rFonts w:ascii="Calibri" w:cs="Calibri" w:eastAsia="Calibri" w:hAnsi="Calibri"/>
          <w:b w:val="1"/>
        </w:rPr>
      </w:pPr>
      <w:r w:rsidDel="00000000" w:rsidR="00000000" w:rsidRPr="00000000">
        <w:rPr>
          <w:rFonts w:ascii="Calibri" w:cs="Calibri" w:eastAsia="Calibri" w:hAnsi="Calibri"/>
          <w:rtl w:val="0"/>
        </w:rPr>
        <w:t xml:space="preserve">Through sheer will, resolve, and deep faith, </w:t>
      </w:r>
      <w:r w:rsidDel="00000000" w:rsidR="00000000" w:rsidRPr="00000000">
        <w:rPr>
          <w:rFonts w:ascii="Calibri" w:cs="Calibri" w:eastAsia="Calibri" w:hAnsi="Calibri"/>
          <w:rtl w:val="0"/>
        </w:rPr>
        <w:t xml:space="preserve">Norma Woody</w:t>
      </w:r>
      <w:r w:rsidDel="00000000" w:rsidR="00000000" w:rsidRPr="00000000">
        <w:rPr>
          <w:rFonts w:ascii="Calibri" w:cs="Calibri" w:eastAsia="Calibri" w:hAnsi="Calibri"/>
          <w:rtl w:val="0"/>
        </w:rPr>
        <w:t xml:space="preserve"> was able to complete a draft of this, her second memoir, while in the relentless grip of Stage IV metastatic cancer. After a long and grueling battle, she passed away in September 2016. To honor Norma’s labor of love, her husband, Richard, worked with </w:t>
      </w:r>
      <w:r w:rsidDel="00000000" w:rsidR="00000000" w:rsidRPr="00000000">
        <w:rPr>
          <w:rFonts w:ascii="Calibri" w:cs="Calibri" w:eastAsia="Calibri" w:hAnsi="Calibri"/>
          <w:rtl w:val="0"/>
        </w:rPr>
        <w:t xml:space="preserve">her </w:t>
      </w:r>
      <w:r w:rsidDel="00000000" w:rsidR="00000000" w:rsidRPr="00000000">
        <w:rPr>
          <w:rFonts w:ascii="Calibri" w:cs="Calibri" w:eastAsia="Calibri" w:hAnsi="Calibri"/>
          <w:rtl w:val="0"/>
        </w:rPr>
        <w:t xml:space="preserve">Belle Isle Books to assemble, edit, and publish these essays posthumously.</w:t>
      </w:r>
      <w:r w:rsidDel="00000000" w:rsidR="00000000" w:rsidRPr="00000000">
        <w:rPr>
          <w:rtl w:val="0"/>
        </w:rPr>
      </w:r>
    </w:p>
    <w:p w:rsidR="00000000" w:rsidDel="00000000" w:rsidP="00000000" w:rsidRDefault="00000000" w:rsidRPr="00000000" w14:paraId="0000001B">
      <w:pPr>
        <w:pageBreakBefore w:val="0"/>
        <w:spacing w:line="331.2" w:lineRule="auto"/>
        <w:rPr>
          <w:sz w:val="19"/>
          <w:szCs w:val="19"/>
          <w:highlight w:val="white"/>
        </w:rPr>
      </w:pPr>
      <w:r w:rsidDel="00000000" w:rsidR="00000000" w:rsidRPr="00000000">
        <w:rPr>
          <w:rtl w:val="0"/>
        </w:rPr>
      </w:r>
    </w:p>
    <w:p w:rsidR="00000000" w:rsidDel="00000000" w:rsidP="00000000" w:rsidRDefault="00000000" w:rsidRPr="00000000" w14:paraId="0000001C">
      <w:pPr>
        <w:pageBreakBefore w:val="0"/>
        <w:spacing w:line="331.2" w:lineRule="auto"/>
        <w:rPr>
          <w:sz w:val="19"/>
          <w:szCs w:val="19"/>
          <w:highlight w:val="white"/>
        </w:rPr>
      </w:pPr>
      <w:r w:rsidDel="00000000" w:rsidR="00000000" w:rsidRPr="00000000">
        <w:rPr>
          <w:sz w:val="19"/>
          <w:szCs w:val="19"/>
          <w:highlight w:val="white"/>
          <w:rtl w:val="0"/>
        </w:rPr>
        <w:t xml:space="preserve">____________</w:t>
      </w:r>
    </w:p>
    <w:p w:rsidR="00000000" w:rsidDel="00000000" w:rsidP="00000000" w:rsidRDefault="00000000" w:rsidRPr="00000000" w14:paraId="0000001D">
      <w:pPr>
        <w:pageBreakBefore w:val="0"/>
        <w:spacing w:line="3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pageBreakBefore w:val="0"/>
        <w:spacing w:line="331.2"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Brandylane Publishers, Inc. is an independent press located in Richmond, Virginia that has published books since 1985.</w:t>
      </w:r>
    </w:p>
    <w:p w:rsidR="00000000" w:rsidDel="00000000" w:rsidP="00000000" w:rsidRDefault="00000000" w:rsidRPr="00000000" w14:paraId="0000001F">
      <w:pPr>
        <w:pageBreakBefore w:val="0"/>
        <w:spacing w:line="331.2" w:lineRule="auto"/>
        <w:rPr>
          <w:sz w:val="19"/>
          <w:szCs w:val="19"/>
          <w:highlight w:val="white"/>
        </w:rPr>
      </w:pPr>
      <w:r w:rsidDel="00000000" w:rsidR="00000000" w:rsidRPr="00000000">
        <w:rPr>
          <w:rtl w:val="0"/>
        </w:rPr>
      </w:r>
    </w:p>
    <w:p w:rsidR="00000000" w:rsidDel="00000000" w:rsidP="00000000" w:rsidRDefault="00000000" w:rsidRPr="00000000" w14:paraId="00000020">
      <w:pPr>
        <w:pageBreakBefore w:val="0"/>
        <w:spacing w:line="331.2" w:lineRule="auto"/>
        <w:rPr>
          <w:sz w:val="19"/>
          <w:szCs w:val="19"/>
          <w:highlight w:val="white"/>
        </w:rPr>
      </w:pPr>
      <w:r w:rsidDel="00000000" w:rsidR="00000000" w:rsidRPr="00000000">
        <w:rPr>
          <w:sz w:val="19"/>
          <w:szCs w:val="19"/>
          <w:highlight w:val="white"/>
          <w:rtl w:val="0"/>
        </w:rPr>
        <w:t xml:space="preserve">____________</w:t>
      </w:r>
    </w:p>
    <w:p w:rsidR="00000000" w:rsidDel="00000000" w:rsidP="00000000" w:rsidRDefault="00000000" w:rsidRPr="00000000" w14:paraId="00000021">
      <w:pPr>
        <w:pageBreakBefore w:val="0"/>
        <w:spacing w:line="288" w:lineRule="auto"/>
        <w:jc w:val="center"/>
        <w:rPr/>
      </w:pPr>
      <w:r w:rsidDel="00000000" w:rsidR="00000000" w:rsidRPr="00000000">
        <w:rPr>
          <w:rtl w:val="0"/>
        </w:rPr>
      </w:r>
    </w:p>
    <w:p w:rsidR="00000000" w:rsidDel="00000000" w:rsidP="00000000" w:rsidRDefault="00000000" w:rsidRPr="00000000" w14:paraId="00000022">
      <w:pPr>
        <w:pageBreakBefore w:val="0"/>
        <w:spacing w:line="331.2" w:lineRule="auto"/>
        <w:rPr>
          <w:sz w:val="20"/>
          <w:szCs w:val="20"/>
          <w:highlight w:val="white"/>
        </w:rPr>
      </w:pPr>
      <w:r w:rsidDel="00000000" w:rsidR="00000000" w:rsidRPr="00000000">
        <w:rPr>
          <w:i w:val="1"/>
          <w:sz w:val="20"/>
          <w:szCs w:val="20"/>
          <w:highlight w:val="white"/>
          <w:rtl w:val="0"/>
        </w:rPr>
        <w:t xml:space="preserve">Impressions Beyond the Terminal Cancer Diagnosis </w:t>
      </w:r>
      <w:r w:rsidDel="00000000" w:rsidR="00000000" w:rsidRPr="00000000">
        <w:rPr>
          <w:sz w:val="20"/>
          <w:szCs w:val="20"/>
          <w:highlight w:val="white"/>
          <w:rtl w:val="0"/>
        </w:rPr>
        <w:t xml:space="preserve">(paperback, 122 pages, retail $15.00) is available for preorder from</w:t>
      </w:r>
      <w:hyperlink r:id="rId12">
        <w:r w:rsidDel="00000000" w:rsidR="00000000" w:rsidRPr="00000000">
          <w:rPr>
            <w:sz w:val="20"/>
            <w:szCs w:val="20"/>
            <w:highlight w:val="white"/>
            <w:rtl w:val="0"/>
          </w:rPr>
          <w:t xml:space="preserve"> </w:t>
        </w:r>
      </w:hyperlink>
      <w:commentRangeStart w:id="1"/>
      <w:hyperlink r:id="rId13">
        <w:r w:rsidDel="00000000" w:rsidR="00000000" w:rsidRPr="00000000">
          <w:rPr>
            <w:color w:val="1155cc"/>
            <w:sz w:val="20"/>
            <w:szCs w:val="20"/>
            <w:highlight w:val="white"/>
            <w:u w:val="single"/>
            <w:rtl w:val="0"/>
          </w:rPr>
          <w:t xml:space="preserve">Brandylane Publishers</w:t>
        </w:r>
      </w:hyperlink>
      <w:r w:rsidDel="00000000" w:rsidR="00000000" w:rsidRPr="00000000">
        <w:rPr>
          <w:sz w:val="20"/>
          <w:szCs w:val="20"/>
          <w:highlight w:val="white"/>
          <w:rtl w:val="0"/>
        </w:rPr>
        <w:t xml:space="preserve">,</w:t>
      </w:r>
      <w:hyperlink r:id="rId14">
        <w:r w:rsidDel="00000000" w:rsidR="00000000" w:rsidRPr="00000000">
          <w:rPr>
            <w:sz w:val="20"/>
            <w:szCs w:val="20"/>
            <w:highlight w:val="white"/>
            <w:rtl w:val="0"/>
          </w:rPr>
          <w:t xml:space="preserve"> </w:t>
        </w:r>
      </w:hyperlink>
      <w:hyperlink r:id="rId15">
        <w:r w:rsidDel="00000000" w:rsidR="00000000" w:rsidRPr="00000000">
          <w:rPr>
            <w:color w:val="1155cc"/>
            <w:sz w:val="20"/>
            <w:szCs w:val="20"/>
            <w:highlight w:val="white"/>
            <w:u w:val="single"/>
            <w:rtl w:val="0"/>
          </w:rPr>
          <w:t xml:space="preserve">Amazon</w:t>
        </w:r>
      </w:hyperlink>
      <w:r w:rsidDel="00000000" w:rsidR="00000000" w:rsidRPr="00000000">
        <w:rPr>
          <w:sz w:val="20"/>
          <w:szCs w:val="20"/>
          <w:highlight w:val="white"/>
          <w:rtl w:val="0"/>
        </w:rPr>
        <w:t xml:space="preserve">,</w:t>
      </w:r>
      <w:hyperlink r:id="rId16">
        <w:r w:rsidDel="00000000" w:rsidR="00000000" w:rsidRPr="00000000">
          <w:rPr>
            <w:sz w:val="20"/>
            <w:szCs w:val="20"/>
            <w:highlight w:val="white"/>
            <w:rtl w:val="0"/>
          </w:rPr>
          <w:t xml:space="preserve"> </w:t>
        </w:r>
      </w:hyperlink>
      <w:hyperlink r:id="rId17">
        <w:r w:rsidDel="00000000" w:rsidR="00000000" w:rsidRPr="00000000">
          <w:rPr>
            <w:color w:val="1155cc"/>
            <w:sz w:val="20"/>
            <w:szCs w:val="20"/>
            <w:highlight w:val="white"/>
            <w:u w:val="single"/>
            <w:rtl w:val="0"/>
          </w:rPr>
          <w:t xml:space="preserve">Barnes &amp; Noble</w:t>
        </w:r>
      </w:hyperlink>
      <w:commentRangeEnd w:id="1"/>
      <w:r w:rsidDel="00000000" w:rsidR="00000000" w:rsidRPr="00000000">
        <w:commentReference w:id="1"/>
      </w: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and other fine booksellers.</w:t>
        <w:tab/>
      </w:r>
    </w:p>
    <w:p w:rsidR="00000000" w:rsidDel="00000000" w:rsidP="00000000" w:rsidRDefault="00000000" w:rsidRPr="00000000" w14:paraId="00000023">
      <w:pPr>
        <w:pageBreakBefore w:val="0"/>
        <w:spacing w:line="288" w:lineRule="auto"/>
        <w:jc w:val="center"/>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andylane Publishers" w:id="1" w:date="2019-12-05T00:00:53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links</w:t>
      </w:r>
    </w:p>
  </w:comment>
  <w:comment w:author="Brandylane Publishers" w:id="0" w:date="2019-12-05T00:01:12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link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www.amazon.com/Impressions-Behind-Pink-Ribbon-Metastatic/dp/1939930545/ref=sr_1_1?keywords=Impressions+Behind+the+Pink+Ribbon&amp;qid=1564418701&amp;s=gateway&amp;sr=8-1" TargetMode="External"/><Relationship Id="rId13" Type="http://schemas.openxmlformats.org/officeDocument/2006/relationships/hyperlink" Target="https://brandylanepublishers.com/wp/book/list-all/memoirautobiography/lifeline65/" TargetMode="External"/><Relationship Id="rId12" Type="http://schemas.openxmlformats.org/officeDocument/2006/relationships/hyperlink" Target="https://brandylanepublishers.com/wp/book/list-all/memoirautobiography/lifeline65/"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brandylanepublishers.com/" TargetMode="External"/><Relationship Id="rId15" Type="http://schemas.openxmlformats.org/officeDocument/2006/relationships/hyperlink" Target="https://www.amazon.com/Lifeline-65-Connections-Enthusiasm-Education/dp/1947860593/ref=sr_1_1?keywords=lifeline+65+ryan+t+stein&amp;qid=1561581446&amp;s=gateway&amp;sr=8-1" TargetMode="External"/><Relationship Id="rId14" Type="http://schemas.openxmlformats.org/officeDocument/2006/relationships/hyperlink" Target="https://www.amazon.com/Lifeline-65-Connections-Enthusiasm-Education/dp/1947860593/ref=sr_1_1?keywords=lifeline+65+ryan+t+stein&amp;qid=1561581446&amp;s=gateway&amp;sr=8-1" TargetMode="External"/><Relationship Id="rId17" Type="http://schemas.openxmlformats.org/officeDocument/2006/relationships/hyperlink" Target="https://www.barnesandnoble.com/w/lifeline-65-ryan-t-stein/1132211444?ean=9781947860599" TargetMode="External"/><Relationship Id="rId16" Type="http://schemas.openxmlformats.org/officeDocument/2006/relationships/hyperlink" Target="https://www.barnesandnoble.com/w/lifeline-65-ryan-t-stein/1132211444?ean=978194786059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belleisle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