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rPr>
          <w:b w:val="1"/>
        </w:rPr>
      </w:pPr>
      <w:r w:rsidDel="00000000" w:rsidR="00000000" w:rsidRPr="00000000">
        <w:rPr>
          <w:rtl w:val="0"/>
        </w:rPr>
      </w:r>
    </w:p>
    <w:p w:rsidR="00000000" w:rsidDel="00000000" w:rsidP="00000000" w:rsidRDefault="00000000" w:rsidRPr="00000000" w14:paraId="00000002">
      <w:pPr>
        <w:pageBreakBefore w:val="0"/>
        <w:spacing w:line="240" w:lineRule="auto"/>
        <w:rPr>
          <w:b w:val="1"/>
        </w:rPr>
      </w:pPr>
      <w:r w:rsidDel="00000000" w:rsidR="00000000" w:rsidRPr="00000000">
        <w:rPr>
          <w:b w:val="1"/>
          <w:rtl w:val="0"/>
        </w:rPr>
        <w:t xml:space="preserve">FOR IMMEDIATE RELEASE</w:t>
      </w:r>
    </w:p>
    <w:p w:rsidR="00000000" w:rsidDel="00000000" w:rsidP="00000000" w:rsidRDefault="00000000" w:rsidRPr="00000000" w14:paraId="00000003">
      <w:pPr>
        <w:pageBreakBefore w:val="0"/>
        <w:spacing w:line="240" w:lineRule="auto"/>
        <w:rPr>
          <w:b w:val="1"/>
        </w:rPr>
      </w:pPr>
      <w:r w:rsidDel="00000000" w:rsidR="00000000" w:rsidRPr="00000000">
        <w:rPr>
          <w:b w:val="1"/>
          <w:rtl w:val="0"/>
        </w:rPr>
        <w:t xml:space="preserve">May 2021</w:t>
      </w:r>
    </w:p>
    <w:p w:rsidR="00000000" w:rsidDel="00000000" w:rsidP="00000000" w:rsidRDefault="00000000" w:rsidRPr="00000000" w14:paraId="00000004">
      <w:pPr>
        <w:pageBreakBefore w:val="0"/>
        <w:spacing w:line="240" w:lineRule="auto"/>
        <w:rPr>
          <w:b w:val="1"/>
        </w:rPr>
      </w:pPr>
      <w:r w:rsidDel="00000000" w:rsidR="00000000" w:rsidRPr="00000000">
        <w:rPr>
          <w:b w:val="1"/>
          <w:rtl w:val="0"/>
        </w:rPr>
        <w:t xml:space="preserve">Christina Kann, Publicist </w:t>
      </w:r>
    </w:p>
    <w:p w:rsidR="00000000" w:rsidDel="00000000" w:rsidP="00000000" w:rsidRDefault="00000000" w:rsidRPr="00000000" w14:paraId="00000005">
      <w:pPr>
        <w:pageBreakBefore w:val="0"/>
        <w:spacing w:line="288" w:lineRule="auto"/>
        <w:rPr>
          <w:color w:val="0000ff"/>
          <w:u w:val="single"/>
        </w:rPr>
      </w:pPr>
      <w:hyperlink r:id="rId6">
        <w:r w:rsidDel="00000000" w:rsidR="00000000" w:rsidRPr="00000000">
          <w:rPr>
            <w:color w:val="1155cc"/>
            <w:u w:val="single"/>
            <w:rtl w:val="0"/>
          </w:rPr>
          <w:t xml:space="preserve">pr</w:t>
        </w:r>
      </w:hyperlink>
      <w:hyperlink r:id="rId7">
        <w:r w:rsidDel="00000000" w:rsidR="00000000" w:rsidRPr="00000000">
          <w:rPr>
            <w:color w:val="1155cc"/>
            <w:u w:val="single"/>
            <w:rtl w:val="0"/>
          </w:rPr>
          <w:t xml:space="preserve">@brandylanepublishers.com</w:t>
        </w:r>
      </w:hyperlink>
      <w:r w:rsidDel="00000000" w:rsidR="00000000" w:rsidRPr="00000000">
        <w:rPr>
          <w:rtl w:val="0"/>
        </w:rPr>
      </w:r>
    </w:p>
    <w:p w:rsidR="00000000" w:rsidDel="00000000" w:rsidP="00000000" w:rsidRDefault="00000000" w:rsidRPr="00000000" w14:paraId="00000006">
      <w:pPr>
        <w:pageBreakBefore w:val="0"/>
        <w:spacing w:line="288" w:lineRule="auto"/>
        <w:rPr>
          <w:color w:val="0000ff"/>
          <w:u w:val="single"/>
        </w:rPr>
      </w:pPr>
      <w:r w:rsidDel="00000000" w:rsidR="00000000" w:rsidRPr="00000000">
        <w:rPr>
          <w:color w:val="0000ff"/>
          <w:u w:val="single"/>
          <w:rtl w:val="0"/>
        </w:rPr>
        <w:t xml:space="preserve">804.644.3090</w:t>
      </w:r>
    </w:p>
    <w:p w:rsidR="00000000" w:rsidDel="00000000" w:rsidP="00000000" w:rsidRDefault="00000000" w:rsidRPr="00000000" w14:paraId="00000007">
      <w:pPr>
        <w:pageBreakBefore w:val="0"/>
        <w:spacing w:line="288" w:lineRule="auto"/>
        <w:rPr>
          <w:color w:val="0000ff"/>
          <w:u w:val="single"/>
        </w:rPr>
      </w:pPr>
      <w:r w:rsidDel="00000000" w:rsidR="00000000" w:rsidRPr="00000000">
        <w:rPr>
          <w:rtl w:val="0"/>
        </w:rPr>
      </w:r>
    </w:p>
    <w:p w:rsidR="00000000" w:rsidDel="00000000" w:rsidP="00000000" w:rsidRDefault="00000000" w:rsidRPr="00000000" w14:paraId="00000008">
      <w:pPr>
        <w:pageBreakBefore w:val="0"/>
        <w:spacing w:line="288" w:lineRule="auto"/>
        <w:jc w:val="center"/>
        <w:rPr>
          <w:b w:val="1"/>
          <w:sz w:val="28"/>
          <w:szCs w:val="28"/>
        </w:rPr>
      </w:pPr>
      <w:r w:rsidDel="00000000" w:rsidR="00000000" w:rsidRPr="00000000">
        <w:rPr>
          <w:b w:val="1"/>
          <w:sz w:val="28"/>
          <w:szCs w:val="28"/>
          <w:rtl w:val="0"/>
        </w:rPr>
        <w:t xml:space="preserve">A Fantastical Journey through Time and Across the Atlantic:</w:t>
      </w:r>
    </w:p>
    <w:p w:rsidR="00000000" w:rsidDel="00000000" w:rsidP="00000000" w:rsidRDefault="00000000" w:rsidRPr="00000000" w14:paraId="00000009">
      <w:pPr>
        <w:pageBreakBefore w:val="0"/>
        <w:spacing w:line="288" w:lineRule="auto"/>
        <w:jc w:val="center"/>
        <w:rPr>
          <w:b w:val="1"/>
          <w:i w:val="1"/>
          <w:sz w:val="28"/>
          <w:szCs w:val="28"/>
        </w:rPr>
      </w:pPr>
      <w:r w:rsidDel="00000000" w:rsidR="00000000" w:rsidRPr="00000000">
        <w:rPr>
          <w:b w:val="1"/>
          <w:i w:val="1"/>
          <w:sz w:val="28"/>
          <w:szCs w:val="28"/>
          <w:rtl w:val="0"/>
        </w:rPr>
        <w:t xml:space="preserve">Witching Moon </w:t>
      </w:r>
    </w:p>
    <w:p w:rsidR="00000000" w:rsidDel="00000000" w:rsidP="00000000" w:rsidRDefault="00000000" w:rsidRPr="00000000" w14:paraId="0000000A">
      <w:pPr>
        <w:pageBreakBefore w:val="0"/>
        <w:spacing w:line="288" w:lineRule="auto"/>
        <w:jc w:val="center"/>
        <w:rPr>
          <w:b w:val="1"/>
          <w:sz w:val="20"/>
          <w:szCs w:val="20"/>
        </w:rPr>
      </w:pPr>
      <w:r w:rsidDel="00000000" w:rsidR="00000000" w:rsidRPr="00000000">
        <w:rPr>
          <w:b w:val="1"/>
          <w:sz w:val="20"/>
          <w:szCs w:val="20"/>
          <w:rtl w:val="0"/>
        </w:rPr>
        <w:t xml:space="preserve">written by K.E. Bonner</w:t>
      </w:r>
    </w:p>
    <w:p w:rsidR="00000000" w:rsidDel="00000000" w:rsidP="00000000" w:rsidRDefault="00000000" w:rsidRPr="00000000" w14:paraId="0000000B">
      <w:pPr>
        <w:pageBreakBefore w:val="0"/>
        <w:spacing w:line="288" w:lineRule="auto"/>
        <w:jc w:val="center"/>
        <w:rPr>
          <w:b w:val="1"/>
          <w:sz w:val="20"/>
          <w:szCs w:val="20"/>
        </w:rPr>
      </w:pPr>
      <w:r w:rsidDel="00000000" w:rsidR="00000000" w:rsidRPr="00000000">
        <w:rPr>
          <w:b w:val="1"/>
          <w:sz w:val="20"/>
          <w:szCs w:val="20"/>
          <w:rtl w:val="0"/>
        </w:rPr>
        <w:t xml:space="preserve">on sale June 1, 2021</w:t>
      </w:r>
    </w:p>
    <w:p w:rsidR="00000000" w:rsidDel="00000000" w:rsidP="00000000" w:rsidRDefault="00000000" w:rsidRPr="00000000" w14:paraId="0000000C">
      <w:pPr>
        <w:pageBreakBefore w:val="0"/>
        <w:spacing w:line="288" w:lineRule="auto"/>
        <w:jc w:val="center"/>
        <w:rPr>
          <w:b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ageBreakBefore w:val="0"/>
        <w:shd w:fill="ffffff" w:val="clear"/>
        <w:spacing w:line="276" w:lineRule="auto"/>
        <w:rPr>
          <w:sz w:val="20"/>
          <w:szCs w:val="20"/>
        </w:rPr>
      </w:pPr>
      <w:r w:rsidDel="00000000" w:rsidR="00000000" w:rsidRPr="00000000">
        <w:rPr>
          <w:rtl w:val="0"/>
        </w:rPr>
      </w:r>
    </w:p>
    <w:p w:rsidR="00000000" w:rsidDel="00000000" w:rsidP="00000000" w:rsidRDefault="00000000" w:rsidRPr="00000000" w14:paraId="0000000E">
      <w:pPr>
        <w:pageBreakBefore w:val="0"/>
        <w:shd w:fill="ffffff" w:val="clear"/>
        <w:spacing w:line="276" w:lineRule="auto"/>
        <w:jc w:val="center"/>
        <w:rPr>
          <w:sz w:val="20"/>
          <w:szCs w:val="20"/>
        </w:rPr>
      </w:pPr>
      <w:r w:rsidDel="00000000" w:rsidR="00000000" w:rsidRPr="00000000">
        <w:rPr>
          <w:sz w:val="20"/>
          <w:szCs w:val="20"/>
          <w:rtl w:val="0"/>
        </w:rPr>
        <w:t xml:space="preserve">“K.E. Bonner’s </w:t>
      </w:r>
      <w:r w:rsidDel="00000000" w:rsidR="00000000" w:rsidRPr="00000000">
        <w:rPr>
          <w:i w:val="1"/>
          <w:sz w:val="20"/>
          <w:szCs w:val="20"/>
          <w:rtl w:val="0"/>
        </w:rPr>
        <w:t xml:space="preserve">Witching Moon</w:t>
      </w:r>
      <w:r w:rsidDel="00000000" w:rsidR="00000000" w:rsidRPr="00000000">
        <w:rPr>
          <w:sz w:val="20"/>
          <w:szCs w:val="20"/>
          <w:rtl w:val="0"/>
        </w:rPr>
        <w:t xml:space="preserve"> renders the historical American South into a rich and magical land in which ancient immortals of myth confront a real and messy history. From the first engrossing paragraph, the reader is catapulted on a riveting adventure of the familiar and the fantastic with engrossing beings that have much to teach and much to learn.”</w:t>
      </w:r>
    </w:p>
    <w:p w:rsidR="00000000" w:rsidDel="00000000" w:rsidP="00000000" w:rsidRDefault="00000000" w:rsidRPr="00000000" w14:paraId="0000000F">
      <w:pPr>
        <w:pageBreakBefore w:val="0"/>
        <w:shd w:fill="ffffff" w:val="clear"/>
        <w:spacing w:line="276" w:lineRule="auto"/>
        <w:jc w:val="center"/>
        <w:rPr>
          <w:i w:val="1"/>
          <w:sz w:val="20"/>
          <w:szCs w:val="20"/>
        </w:rPr>
      </w:pPr>
      <w:r w:rsidDel="00000000" w:rsidR="00000000" w:rsidRPr="00000000">
        <w:rPr>
          <w:sz w:val="20"/>
          <w:szCs w:val="20"/>
          <w:rtl w:val="0"/>
        </w:rPr>
        <w:t xml:space="preserve">—Stacey Margaret Jones, author of </w:t>
      </w:r>
      <w:r w:rsidDel="00000000" w:rsidR="00000000" w:rsidRPr="00000000">
        <w:rPr>
          <w:i w:val="1"/>
          <w:sz w:val="20"/>
          <w:szCs w:val="20"/>
          <w:rtl w:val="0"/>
        </w:rPr>
        <w:t xml:space="preserve">Mr. Catherine</w:t>
      </w:r>
    </w:p>
    <w:p w:rsidR="00000000" w:rsidDel="00000000" w:rsidP="00000000" w:rsidRDefault="00000000" w:rsidRPr="00000000" w14:paraId="00000010">
      <w:pPr>
        <w:pageBreakBefore w:val="0"/>
        <w:spacing w:line="276" w:lineRule="auto"/>
        <w:jc w:val="center"/>
        <w:rPr>
          <w:sz w:val="20"/>
          <w:szCs w:val="20"/>
        </w:rPr>
      </w:pPr>
      <w:r w:rsidDel="00000000" w:rsidR="00000000" w:rsidRPr="00000000">
        <w:rPr>
          <w:rtl w:val="0"/>
        </w:rPr>
      </w:r>
    </w:p>
    <w:p w:rsidR="00000000" w:rsidDel="00000000" w:rsidP="00000000" w:rsidRDefault="00000000" w:rsidRPr="00000000" w14:paraId="00000011">
      <w:pPr>
        <w:pageBreakBefore w:val="0"/>
        <w:spacing w:line="276" w:lineRule="auto"/>
        <w:jc w:val="cente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ageBreakBefore w:val="0"/>
        <w:spacing w:line="288" w:lineRule="auto"/>
        <w:rPr>
          <w:sz w:val="20"/>
          <w:szCs w:val="20"/>
        </w:rPr>
      </w:pPr>
      <w:r w:rsidDel="00000000" w:rsidR="00000000" w:rsidRPr="00000000">
        <w:rPr>
          <w:rtl w:val="0"/>
        </w:rPr>
      </w:r>
    </w:p>
    <w:p w:rsidR="00000000" w:rsidDel="00000000" w:rsidP="00000000" w:rsidRDefault="00000000" w:rsidRPr="00000000" w14:paraId="00000013">
      <w:pPr>
        <w:pageBreakBefore w:val="0"/>
        <w:spacing w:line="288" w:lineRule="auto"/>
        <w:rPr/>
      </w:pPr>
      <w:hyperlink r:id="rId8">
        <w:r w:rsidDel="00000000" w:rsidR="00000000" w:rsidRPr="00000000">
          <w:rPr>
            <w:color w:val="1155cc"/>
            <w:u w:val="single"/>
            <w:rtl w:val="0"/>
          </w:rPr>
          <w:t xml:space="preserve">Belle Isle Books</w:t>
        </w:r>
      </w:hyperlink>
      <w:r w:rsidDel="00000000" w:rsidR="00000000" w:rsidRPr="00000000">
        <w:rPr>
          <w:rtl w:val="0"/>
        </w:rPr>
        <w:t xml:space="preserve"> of Richmond, Virginia, is proud to announce the upcoming release of </w:t>
      </w:r>
      <w:hyperlink r:id="rId9">
        <w:r w:rsidDel="00000000" w:rsidR="00000000" w:rsidRPr="00000000">
          <w:rPr>
            <w:i w:val="1"/>
            <w:color w:val="1155cc"/>
            <w:u w:val="single"/>
            <w:rtl w:val="0"/>
          </w:rPr>
          <w:t xml:space="preserve">Witching Moon</w:t>
        </w:r>
      </w:hyperlink>
      <w:r w:rsidDel="00000000" w:rsidR="00000000" w:rsidRPr="00000000">
        <w:rPr>
          <w:rtl w:val="0"/>
        </w:rPr>
        <w:t xml:space="preserve">,</w:t>
      </w:r>
      <w:r w:rsidDel="00000000" w:rsidR="00000000" w:rsidRPr="00000000">
        <w:rPr>
          <w:i w:val="1"/>
          <w:rtl w:val="0"/>
        </w:rPr>
        <w:t xml:space="preserve"> </w:t>
      </w:r>
      <w:r w:rsidDel="00000000" w:rsidR="00000000" w:rsidRPr="00000000">
        <w:rPr>
          <w:rtl w:val="0"/>
        </w:rPr>
        <w:t xml:space="preserve">written by </w:t>
      </w:r>
      <w:hyperlink r:id="rId10">
        <w:r w:rsidDel="00000000" w:rsidR="00000000" w:rsidRPr="00000000">
          <w:rPr>
            <w:color w:val="1155cc"/>
            <w:u w:val="single"/>
            <w:rtl w:val="0"/>
          </w:rPr>
          <w:t xml:space="preserve">K.E. Bonner</w:t>
        </w:r>
      </w:hyperlink>
      <w:r w:rsidDel="00000000" w:rsidR="00000000" w:rsidRPr="00000000">
        <w:rPr>
          <w:rtl w:val="0"/>
        </w:rPr>
        <w:t xml:space="preserve">. Set out on a grand destiny of self discovery and a bit of magical adventure.</w:t>
      </w:r>
      <w:r w:rsidDel="00000000" w:rsidR="00000000" w:rsidRPr="00000000">
        <w:rPr>
          <w:rtl w:val="0"/>
        </w:rPr>
        <w:t xml:space="preserve"> </w:t>
      </w:r>
      <w:r w:rsidDel="00000000" w:rsidR="00000000" w:rsidRPr="00000000">
        <w:rPr>
          <w:i w:val="1"/>
          <w:rtl w:val="0"/>
        </w:rPr>
        <w:t xml:space="preserve">Witching Moon </w:t>
      </w:r>
      <w:r w:rsidDel="00000000" w:rsidR="00000000" w:rsidRPr="00000000">
        <w:rPr>
          <w:rtl w:val="0"/>
        </w:rPr>
        <w:t xml:space="preserve">is scheduled for release on June 1, 2021. </w:t>
      </w:r>
    </w:p>
    <w:p w:rsidR="00000000" w:rsidDel="00000000" w:rsidP="00000000" w:rsidRDefault="00000000" w:rsidRPr="00000000" w14:paraId="00000014">
      <w:pPr>
        <w:pageBreakBefore w:val="0"/>
        <w:spacing w:line="288"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2276475</wp:posOffset>
            </wp:positionH>
            <wp:positionV relativeFrom="paragraph">
              <wp:posOffset>6235</wp:posOffset>
            </wp:positionV>
            <wp:extent cx="1562100" cy="2413115"/>
            <wp:effectExtent b="0" l="0" r="0" t="0"/>
            <wp:wrapTopAndBottom distB="0" distT="0"/>
            <wp:docPr id="1" name="image2.jpg"/>
            <a:graphic>
              <a:graphicData uri="http://schemas.openxmlformats.org/drawingml/2006/picture">
                <pic:pic>
                  <pic:nvPicPr>
                    <pic:cNvPr id="0" name="image2.jpg"/>
                    <pic:cNvPicPr preferRelativeResize="0"/>
                  </pic:nvPicPr>
                  <pic:blipFill>
                    <a:blip r:embed="rId11"/>
                    <a:srcRect b="0" l="1473" r="1473" t="0"/>
                    <a:stretch>
                      <a:fillRect/>
                    </a:stretch>
                  </pic:blipFill>
                  <pic:spPr>
                    <a:xfrm>
                      <a:off x="0" y="0"/>
                      <a:ext cx="1562100" cy="2413115"/>
                    </a:xfrm>
                    <a:prstGeom prst="rect"/>
                    <a:ln/>
                  </pic:spPr>
                </pic:pic>
              </a:graphicData>
            </a:graphic>
          </wp:anchor>
        </w:drawing>
      </w:r>
    </w:p>
    <w:p w:rsidR="00000000" w:rsidDel="00000000" w:rsidP="00000000" w:rsidRDefault="00000000" w:rsidRPr="00000000" w14:paraId="00000015">
      <w:pPr>
        <w:pageBreakBefore w:val="0"/>
        <w:spacing w:line="288" w:lineRule="auto"/>
        <w:rPr/>
      </w:pPr>
      <w:r w:rsidDel="00000000" w:rsidR="00000000" w:rsidRPr="00000000">
        <w:rPr>
          <w:rtl w:val="0"/>
        </w:rPr>
        <w:t xml:space="preserve">Every once in an eon, when the Earth eclipses the moon on a winter solstice, an immortal is born under a witching moon. Anne has always had the strangest feelings--memories she couldn’t place; strangers she inexplicably yearned for. After she rescues the enigmatic Phillip from a shipwreck, her comfortable life on the island of Cusabo is shattered, and the mystery of her destiny starts to fall into place. Anne leaves behind the life she’s always known and sets out with Phillip on an arduous journey to Amaranth, where her ancient family awaits her. But the path is dark and daunting, and Anne’s powers have only just begun to manifest.</w:t>
      </w:r>
      <w:r w:rsidDel="00000000" w:rsidR="00000000" w:rsidRPr="00000000">
        <w:rPr>
          <w:rtl w:val="0"/>
        </w:rPr>
      </w:r>
    </w:p>
    <w:p w:rsidR="00000000" w:rsidDel="00000000" w:rsidP="00000000" w:rsidRDefault="00000000" w:rsidRPr="00000000" w14:paraId="00000016">
      <w:pPr>
        <w:pageBreakBefore w:val="0"/>
        <w:spacing w:line="288" w:lineRule="auto"/>
        <w:rPr/>
      </w:pPr>
      <w:r w:rsidDel="00000000" w:rsidR="00000000" w:rsidRPr="00000000">
        <w:rPr>
          <w:rtl w:val="0"/>
        </w:rPr>
      </w:r>
    </w:p>
    <w:p w:rsidR="00000000" w:rsidDel="00000000" w:rsidP="00000000" w:rsidRDefault="00000000" w:rsidRPr="00000000" w14:paraId="00000017">
      <w:pPr>
        <w:pageBreakBefore w:val="0"/>
        <w:spacing w:line="288" w:lineRule="auto"/>
        <w:jc w:val="center"/>
        <w:rPr>
          <w:b w:val="1"/>
        </w:rPr>
      </w:pPr>
      <w:bookmarkStart w:colFirst="0" w:colLast="0" w:name="_30j0zll" w:id="0"/>
      <w:bookmarkEnd w:id="0"/>
      <w:r w:rsidDel="00000000" w:rsidR="00000000" w:rsidRPr="00000000">
        <w:rPr>
          <w:b w:val="1"/>
          <w:rtl w:val="0"/>
        </w:rPr>
        <w:t xml:space="preserve">About the Author</w:t>
      </w:r>
    </w:p>
    <w:p w:rsidR="00000000" w:rsidDel="00000000" w:rsidP="00000000" w:rsidRDefault="00000000" w:rsidRPr="00000000" w14:paraId="00000018">
      <w:pPr>
        <w:pageBreakBefore w:val="0"/>
        <w:spacing w:line="276" w:lineRule="auto"/>
        <w:rPr/>
      </w:pPr>
      <w:hyperlink r:id="rId12">
        <w:r w:rsidDel="00000000" w:rsidR="00000000" w:rsidRPr="00000000">
          <w:rPr>
            <w:color w:val="1155cc"/>
            <w:u w:val="single"/>
            <w:rtl w:val="0"/>
          </w:rPr>
          <w:t xml:space="preserve">K.E. Bonner</w:t>
        </w:r>
      </w:hyperlink>
      <w:r w:rsidDel="00000000" w:rsidR="00000000" w:rsidRPr="00000000">
        <w:rPr>
          <w:rtl w:val="0"/>
        </w:rPr>
        <w:t xml:space="preserve"> </w:t>
      </w:r>
      <w:r w:rsidDel="00000000" w:rsidR="00000000" w:rsidRPr="00000000">
        <w:rPr>
          <w:rtl w:val="0"/>
        </w:rPr>
        <w:t xml:space="preserve">was always the first kid to sit down during a spelling bee. It wasn’t until she was an adult that she was diagnosed with dyslexia, which explained why she always had to study three times harder than her peers. Being dyslexic taught her perseverance and kindness, her two favorite attributes. She lives in Georgia with her husband, two sons, and two dogs. When not writing, she loves to read, swim, explore new places, and meet fascinating people. If you have a dog, she would love to scratch behind its ears and tell it what a good pup it is.</w:t>
      </w:r>
      <w:r w:rsidDel="00000000" w:rsidR="00000000" w:rsidRPr="00000000">
        <w:rPr>
          <w:rtl w:val="0"/>
        </w:rPr>
      </w:r>
    </w:p>
    <w:p w:rsidR="00000000" w:rsidDel="00000000" w:rsidP="00000000" w:rsidRDefault="00000000" w:rsidRPr="00000000" w14:paraId="00000019">
      <w:pPr>
        <w:pageBreakBefore w:val="0"/>
        <w:spacing w:line="276" w:lineRule="auto"/>
        <w:rPr/>
      </w:pPr>
      <w:r w:rsidDel="00000000" w:rsidR="00000000" w:rsidRPr="00000000">
        <w:rPr>
          <w:rtl w:val="0"/>
        </w:rPr>
      </w:r>
    </w:p>
    <w:p w:rsidR="00000000" w:rsidDel="00000000" w:rsidP="00000000" w:rsidRDefault="00000000" w:rsidRPr="00000000" w14:paraId="0000001A">
      <w:pPr>
        <w:pageBreakBefore w:val="0"/>
        <w:spacing w:line="276" w:lineRule="auto"/>
        <w:jc w:val="center"/>
        <w:rPr>
          <w:b w:val="1"/>
        </w:rPr>
      </w:pPr>
      <w:r w:rsidDel="00000000" w:rsidR="00000000" w:rsidRPr="00000000">
        <w:rPr>
          <w:b w:val="1"/>
          <w:rtl w:val="0"/>
        </w:rPr>
        <w:t xml:space="preserve">Interviews available upon request.</w:t>
      </w:r>
    </w:p>
    <w:p w:rsidR="00000000" w:rsidDel="00000000" w:rsidP="00000000" w:rsidRDefault="00000000" w:rsidRPr="00000000" w14:paraId="0000001B">
      <w:pPr>
        <w:pageBreakBefore w:val="0"/>
        <w:spacing w:line="276" w:lineRule="auto"/>
        <w:jc w:val="center"/>
        <w:rPr>
          <w:b w:val="1"/>
        </w:rPr>
      </w:pPr>
      <w:r w:rsidDel="00000000" w:rsidR="00000000" w:rsidRPr="00000000">
        <w:rPr>
          <w:rtl w:val="0"/>
        </w:rPr>
      </w:r>
    </w:p>
    <w:p w:rsidR="00000000" w:rsidDel="00000000" w:rsidP="00000000" w:rsidRDefault="00000000" w:rsidRPr="00000000" w14:paraId="0000001C">
      <w:pPr>
        <w:pageBreakBefore w:val="0"/>
        <w:spacing w:line="276" w:lineRule="auto"/>
        <w:rPr>
          <w:sz w:val="20"/>
          <w:szCs w:val="20"/>
        </w:rPr>
      </w:pPr>
      <w:hyperlink r:id="rId13">
        <w:r w:rsidDel="00000000" w:rsidR="00000000" w:rsidRPr="00000000">
          <w:rPr>
            <w:color w:val="1155cc"/>
            <w:sz w:val="20"/>
            <w:szCs w:val="20"/>
            <w:u w:val="single"/>
            <w:rtl w:val="0"/>
          </w:rPr>
          <w:t xml:space="preserve">Belle Isle Books</w:t>
        </w:r>
      </w:hyperlink>
      <w:r w:rsidDel="00000000" w:rsidR="00000000" w:rsidRPr="00000000">
        <w:rPr>
          <w:sz w:val="20"/>
          <w:szCs w:val="20"/>
          <w:rtl w:val="0"/>
        </w:rPr>
        <w:t xml:space="preserve"> is an imprint of </w:t>
      </w:r>
      <w:hyperlink r:id="rId14">
        <w:r w:rsidDel="00000000" w:rsidR="00000000" w:rsidRPr="00000000">
          <w:rPr>
            <w:color w:val="1155cc"/>
            <w:sz w:val="20"/>
            <w:szCs w:val="20"/>
            <w:u w:val="single"/>
            <w:rtl w:val="0"/>
          </w:rPr>
          <w:t xml:space="preserve">Brandylane Publishers, Inc.</w:t>
        </w:r>
      </w:hyperlink>
      <w:r w:rsidDel="00000000" w:rsidR="00000000" w:rsidRPr="00000000">
        <w:rPr>
          <w:sz w:val="20"/>
          <w:szCs w:val="20"/>
          <w:rtl w:val="0"/>
        </w:rPr>
        <w:t xml:space="preserve">, an independent press located in Richmond, Virginia, that has published books since 1985. </w:t>
      </w:r>
    </w:p>
    <w:p w:rsidR="00000000" w:rsidDel="00000000" w:rsidP="00000000" w:rsidRDefault="00000000" w:rsidRPr="00000000" w14:paraId="0000001D">
      <w:pPr>
        <w:pageBreakBefore w:val="0"/>
        <w:spacing w:line="276" w:lineRule="auto"/>
        <w:rPr>
          <w:sz w:val="20"/>
          <w:szCs w:val="20"/>
        </w:rPr>
      </w:pPr>
      <w:r w:rsidDel="00000000" w:rsidR="00000000" w:rsidRPr="00000000">
        <w:rPr>
          <w:sz w:val="20"/>
          <w:szCs w:val="20"/>
          <w:rtl w:val="0"/>
        </w:rPr>
        <w:t xml:space="preserve">_____</w:t>
      </w:r>
    </w:p>
    <w:p w:rsidR="00000000" w:rsidDel="00000000" w:rsidP="00000000" w:rsidRDefault="00000000" w:rsidRPr="00000000" w14:paraId="0000001E">
      <w:pPr>
        <w:pageBreakBefore w:val="0"/>
        <w:spacing w:line="276" w:lineRule="auto"/>
        <w:rPr/>
      </w:pPr>
      <w:r w:rsidDel="00000000" w:rsidR="00000000" w:rsidRPr="00000000">
        <w:rPr>
          <w:i w:val="1"/>
          <w:sz w:val="20"/>
          <w:szCs w:val="20"/>
          <w:rtl w:val="0"/>
        </w:rPr>
        <w:t xml:space="preserve">Witching Moon </w:t>
      </w:r>
      <w:r w:rsidDel="00000000" w:rsidR="00000000" w:rsidRPr="00000000">
        <w:rPr>
          <w:sz w:val="20"/>
          <w:szCs w:val="20"/>
          <w:rtl w:val="0"/>
        </w:rPr>
        <w:t xml:space="preserve">(298 pages, paperback $18.95 / e-book $3.99) is available for pre-order from </w:t>
      </w:r>
      <w:hyperlink r:id="rId15">
        <w:r w:rsidDel="00000000" w:rsidR="00000000" w:rsidRPr="00000000">
          <w:rPr>
            <w:color w:val="1155cc"/>
            <w:sz w:val="20"/>
            <w:szCs w:val="20"/>
            <w:u w:val="single"/>
            <w:rtl w:val="0"/>
          </w:rPr>
          <w:t xml:space="preserve">Bookshop.org</w:t>
        </w:r>
      </w:hyperlink>
      <w:r w:rsidDel="00000000" w:rsidR="00000000" w:rsidRPr="00000000">
        <w:rPr>
          <w:sz w:val="20"/>
          <w:szCs w:val="20"/>
          <w:rtl w:val="0"/>
        </w:rPr>
        <w:t xml:space="preserve">, </w:t>
      </w:r>
      <w:hyperlink r:id="rId16">
        <w:r w:rsidDel="00000000" w:rsidR="00000000" w:rsidRPr="00000000">
          <w:rPr>
            <w:color w:val="1155cc"/>
            <w:sz w:val="20"/>
            <w:szCs w:val="20"/>
            <w:u w:val="single"/>
            <w:rtl w:val="0"/>
          </w:rPr>
          <w:t xml:space="preserve">Amazon</w:t>
        </w:r>
      </w:hyperlink>
      <w:r w:rsidDel="00000000" w:rsidR="00000000" w:rsidRPr="00000000">
        <w:rPr>
          <w:sz w:val="20"/>
          <w:szCs w:val="20"/>
          <w:rtl w:val="0"/>
        </w:rPr>
        <w:t xml:space="preserve">, </w:t>
      </w:r>
      <w:hyperlink r:id="rId17">
        <w:r w:rsidDel="00000000" w:rsidR="00000000" w:rsidRPr="00000000">
          <w:rPr>
            <w:color w:val="1155cc"/>
            <w:sz w:val="20"/>
            <w:szCs w:val="20"/>
            <w:u w:val="single"/>
            <w:rtl w:val="0"/>
          </w:rPr>
          <w:t xml:space="preserve">Barnes and Noble</w:t>
        </w:r>
      </w:hyperlink>
      <w:r w:rsidDel="00000000" w:rsidR="00000000" w:rsidRPr="00000000">
        <w:rPr>
          <w:sz w:val="20"/>
          <w:szCs w:val="20"/>
          <w:rtl w:val="0"/>
        </w:rPr>
        <w:t xml:space="preserve">, and other fine booksellers. </w:t>
      </w:r>
      <w:r w:rsidDel="00000000" w:rsidR="00000000" w:rsidRPr="00000000">
        <w:rPr>
          <w:rtl w:val="0"/>
        </w:rPr>
      </w:r>
    </w:p>
    <w:sectPr>
      <w:headerReference r:id="rId1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ageBreakBefore w:val="0"/>
      <w:spacing w:line="288" w:lineRule="auto"/>
      <w:jc w:val="center"/>
      <w:rPr/>
    </w:pPr>
    <w:r w:rsidDel="00000000" w:rsidR="00000000" w:rsidRPr="00000000">
      <w:rPr/>
      <w:drawing>
        <wp:inline distB="114300" distT="114300" distL="114300" distR="114300">
          <wp:extent cx="2824163" cy="121035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824163" cy="121035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0" Type="http://schemas.openxmlformats.org/officeDocument/2006/relationships/hyperlink" Target="http://www.kebonner.com" TargetMode="External"/><Relationship Id="rId13" Type="http://schemas.openxmlformats.org/officeDocument/2006/relationships/hyperlink" Target="http://www.belleislebooks.com/" TargetMode="External"/><Relationship Id="rId12" Type="http://schemas.openxmlformats.org/officeDocument/2006/relationships/hyperlink" Target="http://www.kebonner.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ookshop.org/books/witching-moon-9781947860926/9781947860926" TargetMode="External"/><Relationship Id="rId15" Type="http://schemas.openxmlformats.org/officeDocument/2006/relationships/hyperlink" Target="https://bookshop.org/books/witching-moon-9781947860926/9781947860926" TargetMode="External"/><Relationship Id="rId14" Type="http://schemas.openxmlformats.org/officeDocument/2006/relationships/hyperlink" Target="https://brandylanepublishers.com/" TargetMode="External"/><Relationship Id="rId17" Type="http://schemas.openxmlformats.org/officeDocument/2006/relationships/hyperlink" Target="https://www.barnesandnoble.com/w/witching-moon-ke-bonner/1138844843?ean=9781947860926" TargetMode="External"/><Relationship Id="rId16" Type="http://schemas.openxmlformats.org/officeDocument/2006/relationships/hyperlink" Target="https://www.amazon.com/gp/product/1947860925?pf_rd_r=BZZAPR4827NJ8G1E8RZF&amp;pf_rd_p=5ae2c7f8-e0c6-4f35-9071-dc3240e894a8&amp;pd_rd_r=95f67863-4651-4d3a-87c8-07df3d6a89d3&amp;pd_rd_w=AaJNS&amp;pd_rd_wg=jwMfO&amp;ref_=pd_gw_unk" TargetMode="External"/><Relationship Id="rId5" Type="http://schemas.openxmlformats.org/officeDocument/2006/relationships/styles" Target="styles.xml"/><Relationship Id="rId6" Type="http://schemas.openxmlformats.org/officeDocument/2006/relationships/hyperlink" Target="mailto:pr@brandylanepublishers.com" TargetMode="External"/><Relationship Id="rId18" Type="http://schemas.openxmlformats.org/officeDocument/2006/relationships/header" Target="header1.xml"/><Relationship Id="rId7" Type="http://schemas.openxmlformats.org/officeDocument/2006/relationships/hyperlink" Target="mailto:pr@brandylanepublishers.com" TargetMode="External"/><Relationship Id="rId8" Type="http://schemas.openxmlformats.org/officeDocument/2006/relationships/hyperlink" Target="http://www.belleislebook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